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БАТКАТСКОГО   СЕЛЬСКОГО   ПОСЕЛЕНИЯ ШЕГАРСКОГО РАЙОНА ТОМСКОЙ ОБЛАСТИ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с.Баткат                                                                                                                               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от 28 февраля 2013                                                                                       №   </w:t>
      </w:r>
      <w:r w:rsidRPr="006F1DD1"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О создании нештатных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>аварийно-спасательных формированиях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В целях реализации Федерального закона от 12.02.1998 года № 28-ФЗ «О гражданской обороне», постановления Правительства Российской Федерации от 10.06.1999 года №620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1.    Утвердить Положение о нештатных аварийно-спасательных формированиях (НАСФ) на территории Баткатского сельского поселения (приложение 1)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2.    Утвердить список членов НАСФ Баткатского сельского поселения (приложение 2)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3.  Постановление от 05.02.2009г. № 44 «О создании нештатных аварийно-спасательных формирований»  отменить.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proofErr w:type="gramStart"/>
      <w:r w:rsidRPr="006F1DD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Глава Баткатского                                                              </w:t>
      </w:r>
      <w:proofErr w:type="spellStart"/>
      <w:r w:rsidRPr="006F1DD1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  <w:proofErr w:type="spellEnd"/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Баткатского                                                                                                             сельского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6F1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19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>от28.02.2013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о нештатных аварийно-спасательных формированиях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ОБЩИЕ ПОЛОЖЕНИЯ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bCs/>
          <w:color w:val="000000"/>
          <w:sz w:val="28"/>
          <w:szCs w:val="28"/>
        </w:rPr>
        <w:t>1. В</w:t>
      </w:r>
      <w:r w:rsidRPr="006F1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законом от 12.02.98 № 28-ФЗ " О гражданской обороне", настоящее Положение устанавливает порядок создания нештатных аварийно-спасательных формирований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НЛСФ) Баткатского сельского поселения (далее по тексту формирования),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2.Основные     задачи     нештатных     аварийно-спасательных     формирований     Баткатского сельского поселения: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  <w:u w:val="single"/>
        </w:rPr>
        <w:t>в мирное время: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проведение   мероприятий,   направленных   на   предупреждение   (смягчение последствий)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характера, а    также возникающих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вследствие террористических актов путем: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а)   несения дежурства в жилых домах и на прилегающих к ним территориях с целью выявления и своевременного информирования органов управления по делам гражданской обороны и чрезвычайным ситуациям, управлений и отделов внутренних дел, органов федеральной службы безопасности,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жилищно-эксплутационных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коммунального обслуживания населения о: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наличие и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характере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жилых и иных помещений в жилом секторе и т.п.;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состоянии систем тепл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- и водоснабжения и т.п., выход из строя которых может привести к возникновению чрезвычайных ситуаций;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взрыво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- и пожароопасных объектов и предметов;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б)    осуществления контроля за состоянием запорных устрой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ств дв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ерей чердачных, подвальных и иных нежилых помещений: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оказания помощи представителям органов местного самоуправления, управлений и отделов внутренних дел, органов федеральной службы безопасности, управлений и отделов по делам гражданской обороны и чрезвычайным ситуациям в поддержании общественного порядка при возникновении чрезвычайных ситуаций на контролируемой территории;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г)  ведения учета жильцов с ограниченной возможностью самостоятельного передвижения, оказания им помощи при экстренной эвакуации из жилых домов при угрозе возникновения чрезвычайных ситуаций;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и состоянием подвальных, чердачных, жилых и других помещений в жилом секторе;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е)  участия в оповещении населения (в соответствии с порядком, определяемом органами управления по делам гражданской обороны чрезвычайным ситуациям при органах местного самоуправления) об угрозе и возникновении чрезвычайных ситуаций;</w:t>
      </w: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ж) участия в обучении населения действиям при возникновении чрезвычайных ситуаций;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) проведения аварийно-спасательных и других неотложных работ в зонах чрезвычайных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ситуаций и первоочередного жизнеобеспечения населения, пострадавшего от чрезвычайных ситуаций;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и) участия в срочном восстановлении функционирования необходимых коммунальных служб и других объектов жизнеобеспечения населения: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к) подготовке населения к защите от опасностей, возникающих при ведении военных действий;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  <w:u w:val="single"/>
        </w:rPr>
        <w:t>в военное время: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а) проведение аварийно-спасательных и других неотложных работ,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б)   первоочередное  жизнеобеспечение  населения,  пострадавшего  при   ведении  военных действий или вследствие этих действий;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в) оказание первой медицинской помощи пострадавшим;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г) участие в борьбе с пожарами;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) организация наблюдения и контроля, обнаружение и обозначения районов, подвергшихся радиоактивному, химическому, биологическому и иному заражению;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е) участие в обеззараживании населения, техники, зданий, территорий и проведение других необходимых мероприятий;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ж)  защита сельскохозяйственных животных и растений, продовольствия, пищевого сырья, фуража,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и систем водоснабжения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) восстановление функционирования необходимых коммунальных служб и других объектов жизнеобеспечения;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и) восстановление и поддержание порядка в районах, пострадавших при ведении военных действия или вследствие этих действий.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3. Гражданские организации  гражданской обороны  Баткатского сельского  поселения подразделяются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формирования общего назначения, для проведения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АСиДНР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формирования   специального   назначения,   проводящих   специальные   мероприятия   и обеспечивающих действия сил и средств по предупреждению и ликвидации чрезвычайных ситуаций в мирное и военное время.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общего назначения: 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>Сводные команды, группы предназначаются для проведения аварийно-спасательных и других неотложных  работ;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>Спасательные команды, группы (создаются строго по сменам, цехам, участкам работ) – для проведения аварийно-спасательных работ;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>Сводные команды механизации работ – для усиления сводных и спасательных команд, групп, а также для выполнения наиболее трудоемких работ;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DD1">
        <w:rPr>
          <w:rFonts w:ascii="Times New Roman" w:hAnsi="Times New Roman" w:cs="Times New Roman"/>
          <w:sz w:val="28"/>
          <w:szCs w:val="28"/>
        </w:rPr>
        <w:t>Разведывательные формирования (команды, группы), звенья речной разведки и разведки на средствах железнодорожного транспорта, самолеты (вертолеты) воздушной разведки – для ведения общей разведки в очагах поражения, районах массовых пожаров, местах размещения формирований и населения на маршрутах ввода сил гражданской обороны, а также для наблюдения за радиационной и химической обстановкой в мирное и военное время;</w:t>
      </w:r>
      <w:proofErr w:type="gramEnd"/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 xml:space="preserve">Отряды гражданской обороны </w:t>
      </w:r>
      <w:proofErr w:type="gramStart"/>
      <w:r w:rsidRPr="006F1DD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F1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DD1">
        <w:rPr>
          <w:rFonts w:ascii="Times New Roman" w:hAnsi="Times New Roman" w:cs="Times New Roman"/>
          <w:sz w:val="28"/>
          <w:szCs w:val="28"/>
        </w:rPr>
        <w:t>жилищно-эксплуатационных</w:t>
      </w:r>
      <w:proofErr w:type="gramEnd"/>
      <w:r w:rsidRPr="006F1DD1">
        <w:rPr>
          <w:rFonts w:ascii="Times New Roman" w:hAnsi="Times New Roman" w:cs="Times New Roman"/>
          <w:sz w:val="28"/>
          <w:szCs w:val="28"/>
        </w:rPr>
        <w:t xml:space="preserve"> организаций – для координации деятельности опорных пунктов и постов гражданской обороны на территории муниципальных образований;</w:t>
      </w:r>
    </w:p>
    <w:p w:rsidR="006F1DD1" w:rsidRPr="006F1DD1" w:rsidRDefault="006F1DD1" w:rsidP="006F1DD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sz w:val="28"/>
          <w:szCs w:val="28"/>
        </w:rPr>
        <w:t xml:space="preserve">Опорные пункты гражданской обороны в микрорайонах, жилых кварталах – для координации деятельности постов гражданской обороны на данной территории; 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посты гражданской обороны в жилых домах - для несения дежурства в жилых домах 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прилегающих  к  ним 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 с  целью  выявления  и   информирования  органов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но делам гражданской обороны и чрезвычайным ситуациям об угрозе возникновения чрезвычайных ситуаций.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Формирования специального назначения: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команды, группы и звенья связи предназначаются для обеспечения связью начальников гражданской обороны, органов управления по делам гражданской обороны и чрезвычайным ситуациям, также для ведения аварийно-восстановительных и ремонтных работ на линиях и сооружениях связи;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медицинские отряды, бригады, дружины и санитарные посты </w:t>
      </w:r>
      <w:r w:rsidRPr="006F1DD1">
        <w:rPr>
          <w:rFonts w:ascii="Times New Roman" w:hAnsi="Times New Roman" w:cs="Times New Roman"/>
          <w:color w:val="9F7C88"/>
          <w:sz w:val="28"/>
          <w:szCs w:val="28"/>
        </w:rPr>
        <w:t xml:space="preserve">-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t>для ведения медицинской, санитарно-эпидемической и биологической разведки, оказания медицинской помощи пострадавшим, проведение противоэпидемических и санитарно-гигиенических мероприятий в очагах поражения, на маршрутах ввода сил гражданской обороны, эвакуации и в загородной зоне;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-  противопожарные и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лесопожарные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команды, отделения и звенья - для ведения пожарной разведки, локализации и тушения пожаров на маршрутах ввода сил гражданской обороны, эвакуации, на объектах проведения спасательных работ и в районах массовых лесных пожаров: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инженерные  команды,  группы  и  звенья  - для  ведения  инженерной разведки, аварийно-спасательных и других неотложных работ, восстановления и ремонта дорог и дорожных сооружений, взрывных работ, строительства и обслуживани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эксплуатации) защитных сооружений;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аварийно-технические команды, группы - для ведения аварийно-технических работ на сетях и сооружениях коммунально-энергетического хозяйства;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 команды, группы, станции радиационной, химической и биологической защиты, обеззараживания и специальной обработки, посты радиационно-химического наблюдения для ведения радиационной, биологической и химической разведки, ликвидации последствий радиоактивного и химического заражения и обеспечения действий формирований на маршрутах выдвижения сил гражданской обороны, эвакуации населения и в очагах поражения, проведения специальной подготовки;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665AA2"/>
          <w:sz w:val="28"/>
          <w:szCs w:val="28"/>
        </w:rPr>
        <w:t xml:space="preserve">-  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t>автомобильные   и   автотранспортные  колонны,  эвакуационные  санитарные   поезда  и авиационные санитарные эскадрильи - для перевода в загородную зону эвакуируемого населения, вывоза материальных ценностей, перевозки сил гражданской обороны к очагам поражения, эвакуации пострадавших в лечебные учреждения загородной зоны, подвоза (вывоза) рабочих, смен, доставки материальных средств;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 команды и  группы общественного порядка - для несения комендантской службы 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поддержания порядка в населенных пунктах, на объектах в районах размещения, также в пунктах сбора, на маршрутах вывоза (вывода) населения в загородную зону и выдвижения сил гражданской обороны к очагам поражения;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подразделения питания (подвижные пункты) - для обеспечения бесплатным горячим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питанием органов управления и личного состава формирований и населения продуктами питания (сухим пайком) при отсутствии возможности приготовления горящей пищи;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 подразделения торговли промышленного товарами (подвижные пункты вещевого снабжения - для обеспечения санитарно-обмывочных пунктов обменной одеждой, бельем и обувью;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подвижные автозаправочные станции - для обеспечения автотранспорта и другой техники формирований горюче-смазочными материалами;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группы, звенья подвоза воды и обслуживания водозаборных пунктов - для обеспечения личного состава формирований и пострадавшего населения водой';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 подвижные  ремонтно-восстановительные  и   эвакуационные  группы   - для   проведения текущего ремонта в полевых условиях и ее эвакуации;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бригады, команды по защите сельскохозяйственных животных - для ведения ветеринарной разведки, защите животных, кормов и источников воды, ферм и других мест размещения скота, обеззараживания кормов и продуктов животного происхождения, также для проведения профилактических ветеринарно-санитарных и охранно-карантинных мероприятий;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-  команды, бригады и звенья по защите сельскохозяйственных   растений - для ведения фитопатологической разведки, защите растений и продуктов растениеводства, обеззараживания сельскохозяйственных угодий и продуктов растениеводства.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ОПРЕДЕЛЕНИЕ КОЛИЧЕСТВА И ЧИСЛЕННОСТИ </w:t>
      </w:r>
      <w:proofErr w:type="gramStart"/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НЕШТАТНЫХ</w:t>
      </w:r>
      <w:proofErr w:type="gramEnd"/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АВАРИЙНО-СПАСАТЕЛЬНЫХ ФОРМИРОВАНИИ.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Виды, количество и численность создаваемых формирований определяются с учетом особенностей производственной деятельности организаций в мирное и военное время, наличия людских ресурсов, </w:t>
      </w:r>
      <w:r w:rsidRPr="006F1D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специальной техники и имущества, запасов материально-технических средства также объема и характера задач, возлагаемых на формирования в соответствии с планами гражданской обороны соответствующей службы гражданской обороны, организации, решением руководителя (руководителя) службы гражданской обороны, организации по согласованию с соответствующим органом управления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гражданской обороны и чрезвычайным ситуациям на основе указаний Главного управления по делам гражданской обороны и чрезвычайным ситуациям Томской области по созданию гражданских организаций гражданской обороны.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3. УЧЕТ НЕШТАТНЫХ АВАРИЙНО-СПАСАТЕЛЬНЫХ ФОРМИРОВАНИЙ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5. Деятельность формирований осуществляется по соответствующим планам гражданской обороны и планам действий по предупреждению и ликвидации чрезвычайных ситуаций природного и техногенного характера Баткатского сельского поселения Шегарского района.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4. ОРГАНИЗАЦИЯ ПОДГОТОВКИ НЕШТАТНЫХ АВАРИЙНО-СПАСАТЕЛЬНЫХ ФОРМИРОВАНИЙ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6.  Подготовка командно-начальствующего состава формирований проводится в учебно-методическом центре по делам гражданской обороны и чрезвычайным ситуациям Томской области и его филиалах, в организациях (в ходе учений и тренировок в составе формирований)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7.    Подготовка личного состава формирований общего назначения проводится непосредственно в поселении, личного состава формирований служб гражданской обороны (медицинской, связи и др.) - в соответствующих учебных заведениях.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F1DD1">
        <w:rPr>
          <w:rFonts w:ascii="Times New Roman" w:hAnsi="Times New Roman" w:cs="Times New Roman"/>
          <w:iCs/>
          <w:color w:val="000000"/>
          <w:sz w:val="28"/>
          <w:szCs w:val="28"/>
        </w:rPr>
        <w:t>ОСУЩЕСТВЛЕНИЕ РУКОВОДСТВА ДЕЯТЕЛЬНОСТЬЮ НЕШТАТНЫХ АВАРИЙНО-СПАСАТЕЛЬНЫХ ФОРМИРОВАНИЙ</w:t>
      </w: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8. Общее руководство деятельностью формирований осуществляет Глава Баткатского сельского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9. Методическое руководство деятельностью формирований осуществляет управление по делам гражданской обороны и чрезвычайным ситуациям Шегарского района</w:t>
      </w: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10.   Руководство деятельностью формирований возлагается на начальника гражданской обороны поселения.</w:t>
      </w: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1DD1" w:rsidRPr="006F1DD1" w:rsidRDefault="006F1DD1" w:rsidP="006F1DD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Баткатского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>№ 19</w:t>
      </w:r>
      <w:r w:rsidRPr="006F1D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F1DD1">
        <w:rPr>
          <w:rFonts w:ascii="Times New Roman" w:hAnsi="Times New Roman" w:cs="Times New Roman"/>
          <w:iCs/>
          <w:color w:val="000000"/>
          <w:sz w:val="24"/>
          <w:szCs w:val="24"/>
        </w:rPr>
        <w:t>28.02.2013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>Список членов нештатного аварийно-спасательного формирования Баткатского сельского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1 .Звено охраны общественного порядка: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Радаева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Л.П.- глава Баткатского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Процкий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С.И.-  участковый уполномоченный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Трухоненко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А.Н. - помощник участкового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Бабарыкинской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Тюменцев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В.И. - водитель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Назарова Е.Е. - администратор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Бабарыкинской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Байгулова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К.В. - администратор Каргалинской территории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2.Аварийное звено: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Непомнящих Е.А. -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6F1DD1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по ЖКХ Баткатского поселения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Тыщук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Ю.П. – механик  ООО «Агрофирма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Межениновская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Словесный В. - тракторист трактора К-701 000 «Агрофирма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Межениновская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Утропов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 В.А. - сотрудник пожарного поста с.Баткат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3. Звено по подвозке воды:</w:t>
      </w:r>
    </w:p>
    <w:p w:rsidR="006F1DD1" w:rsidRPr="006F1DD1" w:rsidRDefault="006F1DD1" w:rsidP="006F1D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Лекарев А.В. - тракторист трактора МТЗ-82 000 «Агрофирма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Межениновская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07316E" w:rsidRPr="006F1DD1" w:rsidRDefault="006F1DD1">
      <w:pPr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8"/>
          <w:szCs w:val="28"/>
        </w:rPr>
        <w:t xml:space="preserve">Земцев Н.И. – начальник зерносушилки 000 «Агрофирма </w:t>
      </w:r>
      <w:proofErr w:type="spellStart"/>
      <w:r w:rsidRPr="006F1DD1">
        <w:rPr>
          <w:rFonts w:ascii="Times New Roman" w:hAnsi="Times New Roman" w:cs="Times New Roman"/>
          <w:color w:val="000000"/>
          <w:sz w:val="28"/>
          <w:szCs w:val="28"/>
        </w:rPr>
        <w:t>Межениновская</w:t>
      </w:r>
      <w:proofErr w:type="spellEnd"/>
      <w:r w:rsidRPr="006F1DD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sectPr w:rsidR="0007316E" w:rsidRPr="006F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F16"/>
    <w:multiLevelType w:val="hybridMultilevel"/>
    <w:tmpl w:val="C80AAF6C"/>
    <w:lvl w:ilvl="0" w:tplc="782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DD1"/>
    <w:rsid w:val="0007316E"/>
    <w:rsid w:val="006F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2212</Words>
  <Characters>12610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2013-03-02T09:40:00Z</dcterms:created>
  <dcterms:modified xsi:type="dcterms:W3CDTF">2013-03-02T09:44:00Z</dcterms:modified>
</cp:coreProperties>
</file>