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с.Баткат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212214">
        <w:rPr>
          <w:rFonts w:ascii="Times New Roman" w:hAnsi="Times New Roman" w:cs="Times New Roman"/>
          <w:sz w:val="28"/>
          <w:szCs w:val="28"/>
        </w:rPr>
        <w:t>«2</w:t>
      </w:r>
      <w:r w:rsidR="00B4004B">
        <w:rPr>
          <w:rFonts w:ascii="Times New Roman" w:hAnsi="Times New Roman" w:cs="Times New Roman"/>
          <w:sz w:val="28"/>
          <w:szCs w:val="28"/>
        </w:rPr>
        <w:t>4</w:t>
      </w:r>
      <w:r w:rsidR="00212214">
        <w:rPr>
          <w:rFonts w:ascii="Times New Roman" w:hAnsi="Times New Roman" w:cs="Times New Roman"/>
          <w:sz w:val="28"/>
          <w:szCs w:val="28"/>
        </w:rPr>
        <w:t>» марта</w:t>
      </w:r>
      <w:r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 w:rsidR="00212214">
        <w:rPr>
          <w:rFonts w:ascii="Times New Roman" w:hAnsi="Times New Roman" w:cs="Times New Roman"/>
          <w:sz w:val="28"/>
          <w:szCs w:val="28"/>
        </w:rPr>
        <w:t>6</w:t>
      </w:r>
      <w:r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№ </w:t>
      </w:r>
      <w:r w:rsidR="00EB6106">
        <w:rPr>
          <w:rFonts w:ascii="Times New Roman" w:hAnsi="Times New Roman" w:cs="Times New Roman"/>
          <w:sz w:val="28"/>
          <w:szCs w:val="28"/>
        </w:rPr>
        <w:t>44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2D26C2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26C2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возмещение вреда,                                         причиняемого транспортными средствами,                                   осуществляющими перевозки тяжеловесных грузов     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 xml:space="preserve"> по  дорогам Баткатского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>в весенний период 201</w:t>
      </w:r>
      <w:r w:rsidR="00212214">
        <w:rPr>
          <w:rFonts w:ascii="Times New Roman" w:hAnsi="Times New Roman" w:cs="Times New Roman"/>
          <w:sz w:val="28"/>
          <w:szCs w:val="28"/>
        </w:rPr>
        <w:t>6</w:t>
      </w:r>
      <w:r w:rsidRPr="002D26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791744">
        <w:rPr>
          <w:rFonts w:ascii="Times New Roman" w:hAnsi="Times New Roman" w:cs="Times New Roman"/>
          <w:sz w:val="28"/>
          <w:szCs w:val="28"/>
        </w:rPr>
        <w:t>сохранности дорог поселения</w:t>
      </w:r>
      <w:r w:rsidR="00B059C6">
        <w:rPr>
          <w:rFonts w:ascii="Times New Roman" w:hAnsi="Times New Roman" w:cs="Times New Roman"/>
          <w:sz w:val="28"/>
          <w:szCs w:val="28"/>
        </w:rPr>
        <w:t xml:space="preserve">, искусственных сооружений на них в весенний </w:t>
      </w:r>
      <w:r w:rsidR="00212214">
        <w:rPr>
          <w:rFonts w:ascii="Times New Roman" w:hAnsi="Times New Roman" w:cs="Times New Roman"/>
          <w:sz w:val="28"/>
          <w:szCs w:val="28"/>
        </w:rPr>
        <w:t>период 2016</w:t>
      </w:r>
      <w:r w:rsidR="00B059C6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2D26C2">
        <w:rPr>
          <w:rFonts w:ascii="Times New Roman" w:hAnsi="Times New Roman" w:cs="Times New Roman"/>
          <w:sz w:val="28"/>
          <w:szCs w:val="28"/>
        </w:rPr>
        <w:t xml:space="preserve"> в связи со снижением несущей способности конструк</w:t>
      </w:r>
      <w:r w:rsidR="00B059C6">
        <w:rPr>
          <w:rFonts w:ascii="Times New Roman" w:hAnsi="Times New Roman" w:cs="Times New Roman"/>
          <w:sz w:val="28"/>
          <w:szCs w:val="28"/>
        </w:rPr>
        <w:t>ций дорожного полотна, в соответствии с</w:t>
      </w:r>
      <w:r w:rsidR="00212214">
        <w:rPr>
          <w:rFonts w:ascii="Times New Roman" w:hAnsi="Times New Roman" w:cs="Times New Roman"/>
          <w:sz w:val="28"/>
          <w:szCs w:val="28"/>
        </w:rPr>
        <w:t xml:space="preserve"> федеральными законами от 08.11.2007 №257-ФЗ «Об автомобильных дорогах и о дорожной деятельности в Российской Федерации» и от 10.12.1995 №196-ФЗ «О безопасности дорожного движения», </w:t>
      </w:r>
      <w:r w:rsidR="00B059C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12214">
        <w:rPr>
          <w:rFonts w:ascii="Times New Roman" w:hAnsi="Times New Roman" w:cs="Times New Roman"/>
          <w:sz w:val="28"/>
          <w:szCs w:val="28"/>
        </w:rPr>
        <w:t>Губернатора Томской области от 27.03.2012 №109а «Об утверждении</w:t>
      </w:r>
      <w:proofErr w:type="gramEnd"/>
      <w:r w:rsidR="00212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214">
        <w:rPr>
          <w:rFonts w:ascii="Times New Roman" w:hAnsi="Times New Roman" w:cs="Times New Roman"/>
          <w:sz w:val="28"/>
          <w:szCs w:val="28"/>
        </w:rPr>
        <w:t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постановлением Администрации Томской области от 15.02.2010 №50а</w:t>
      </w:r>
      <w:r w:rsidR="00B059C6">
        <w:rPr>
          <w:rFonts w:ascii="Times New Roman" w:hAnsi="Times New Roman" w:cs="Times New Roman"/>
          <w:sz w:val="28"/>
          <w:szCs w:val="28"/>
        </w:rPr>
        <w:t xml:space="preserve">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 межмуниципального значения», </w:t>
      </w:r>
      <w:r w:rsidR="00212214">
        <w:rPr>
          <w:rFonts w:ascii="Times New Roman" w:hAnsi="Times New Roman" w:cs="Times New Roman"/>
          <w:sz w:val="28"/>
          <w:szCs w:val="28"/>
        </w:rPr>
        <w:t>постановлением Администрации Томской области от 12.07.2013 №296а «О внесении</w:t>
      </w:r>
      <w:proofErr w:type="gramEnd"/>
      <w:r w:rsidR="00212214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Томской области</w:t>
      </w:r>
      <w:r w:rsidR="00B55312">
        <w:rPr>
          <w:rFonts w:ascii="Times New Roman" w:hAnsi="Times New Roman" w:cs="Times New Roman"/>
          <w:sz w:val="28"/>
          <w:szCs w:val="28"/>
        </w:rPr>
        <w:t xml:space="preserve"> от 15.02.2010 №50а, Приказом Департамента транспорта, дорожной деятельности и связи Томской области от 03.03.2016 №05-ОД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2016 года</w:t>
      </w:r>
    </w:p>
    <w:p w:rsidR="002D26C2" w:rsidRPr="002D26C2" w:rsidRDefault="00B5531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ПОСТАНОВЛЯЮ: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D248E0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Pr="002D26C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248E0">
        <w:rPr>
          <w:rFonts w:ascii="Times New Roman" w:hAnsi="Times New Roman" w:cs="Times New Roman"/>
          <w:sz w:val="28"/>
          <w:szCs w:val="28"/>
        </w:rPr>
        <w:t>6</w:t>
      </w:r>
      <w:r w:rsidRPr="002D26C2">
        <w:rPr>
          <w:rFonts w:ascii="Times New Roman" w:hAnsi="Times New Roman" w:cs="Times New Roman"/>
          <w:sz w:val="28"/>
          <w:szCs w:val="28"/>
        </w:rPr>
        <w:t xml:space="preserve"> 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Временное ограничение не распространяется на рейсовые, служебные  автобусы,  автотранспорт, перевозящий медицинские препараты, скоропортящиеся продукты питания, удобрения, торф, семенной фонд, зерно, муку, грубые и сочные корма,  почту и почтовые грузы, автомобили скорой помощи, милиции, пожарной и газовой служб, связи, коммунального хозяйства.</w:t>
      </w:r>
      <w:proofErr w:type="gramEnd"/>
    </w:p>
    <w:p w:rsidR="00507036" w:rsidRDefault="00A41371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2016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 Баткатского сельского поселения</w:t>
      </w:r>
    </w:p>
    <w:p w:rsidR="005E5E07" w:rsidRDefault="005E5E0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тонн-500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тонн-700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тонн-1000 рублей;</w:t>
      </w: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-постоянный пропуск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ограничения-10000 рублей.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с.Баткат пер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ооперативный,1.</w:t>
      </w:r>
    </w:p>
    <w:p w:rsidR="007917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.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36787" w:rsidRDefault="00236787"/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107646"/>
    <w:rsid w:val="00212214"/>
    <w:rsid w:val="00236787"/>
    <w:rsid w:val="002D26C2"/>
    <w:rsid w:val="002E545C"/>
    <w:rsid w:val="00323823"/>
    <w:rsid w:val="00335374"/>
    <w:rsid w:val="00507036"/>
    <w:rsid w:val="005E5E07"/>
    <w:rsid w:val="006246FA"/>
    <w:rsid w:val="00721871"/>
    <w:rsid w:val="00791744"/>
    <w:rsid w:val="008961F3"/>
    <w:rsid w:val="00A41371"/>
    <w:rsid w:val="00AE26B2"/>
    <w:rsid w:val="00B059C6"/>
    <w:rsid w:val="00B4004B"/>
    <w:rsid w:val="00B55312"/>
    <w:rsid w:val="00B65E5F"/>
    <w:rsid w:val="00D248E0"/>
    <w:rsid w:val="00E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2016-03-24T05:55:00Z</cp:lastPrinted>
  <dcterms:created xsi:type="dcterms:W3CDTF">2015-04-07T09:29:00Z</dcterms:created>
  <dcterms:modified xsi:type="dcterms:W3CDTF">2016-03-24T05:56:00Z</dcterms:modified>
</cp:coreProperties>
</file>