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5461" w:rsidRPr="002D26C2" w:rsidRDefault="002D26C2" w:rsidP="00CD5461">
      <w:pPr>
        <w:tabs>
          <w:tab w:val="left" w:pos="9360"/>
        </w:tabs>
        <w:spacing w:after="48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 w:rsidRPr="002D26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CD5461" w:rsidRPr="00C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 w:rsidR="00CD5461">
        <w:rPr>
          <w:rFonts w:ascii="Times New Roman" w:hAnsi="Times New Roman" w:cs="Times New Roman"/>
          <w:sz w:val="28"/>
          <w:szCs w:val="28"/>
        </w:rPr>
        <w:t>«20» марта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 201</w:t>
      </w:r>
      <w:r w:rsidR="00CD5461">
        <w:rPr>
          <w:rFonts w:ascii="Times New Roman" w:hAnsi="Times New Roman" w:cs="Times New Roman"/>
          <w:sz w:val="28"/>
          <w:szCs w:val="28"/>
        </w:rPr>
        <w:t>7</w:t>
      </w:r>
      <w:r w:rsidR="00CD5461" w:rsidRPr="002D26C2">
        <w:rPr>
          <w:rFonts w:ascii="Times New Roman" w:hAnsi="Times New Roman" w:cs="Times New Roman"/>
          <w:sz w:val="28"/>
          <w:szCs w:val="28"/>
        </w:rPr>
        <w:t>г.                                                                     №</w:t>
      </w:r>
      <w:r w:rsidR="006802FD">
        <w:rPr>
          <w:rFonts w:ascii="Times New Roman" w:hAnsi="Times New Roman" w:cs="Times New Roman"/>
          <w:sz w:val="28"/>
          <w:szCs w:val="28"/>
        </w:rPr>
        <w:t>15</w:t>
      </w:r>
      <w:r w:rsidR="00CD5461" w:rsidRPr="002D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61" w:rsidRPr="00CD5461" w:rsidRDefault="00CD5461" w:rsidP="00CD5461">
      <w:pPr>
        <w:tabs>
          <w:tab w:val="left" w:pos="9360"/>
        </w:tabs>
        <w:spacing w:after="48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в весенний период 2017 года</w:t>
      </w:r>
    </w:p>
    <w:p w:rsidR="00CD5461" w:rsidRPr="00CD5461" w:rsidRDefault="00CD5461" w:rsidP="006802FD">
      <w:pPr>
        <w:tabs>
          <w:tab w:val="left" w:pos="9360"/>
        </w:tabs>
        <w:spacing w:after="480" w:line="240" w:lineRule="auto"/>
        <w:ind w:right="-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CD5461">
        <w:rPr>
          <w:rFonts w:ascii="Times New Roman" w:eastAsia="Times New Roman" w:hAnsi="Times New Roman" w:cs="Times New Roman"/>
          <w:spacing w:val="-3"/>
          <w:sz w:val="28"/>
          <w:szCs w:val="28"/>
        </w:rPr>
        <w:t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08.11.2007 № 257-ФЗ «Об автомобильных дорогах и о дорожной деятельности в Российской Федерации» и от 10.12.1995 № 196-ФЗ «О безопасности дорожного движения», Постановлением Губернатора Томской области от 27.03.2012 года № 109а «Об утверждении Порядка осуществления временных ограничений</w:t>
      </w:r>
      <w:proofErr w:type="gramEnd"/>
      <w:r w:rsidRPr="00CD5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CD5461">
        <w:rPr>
          <w:rFonts w:ascii="Times New Roman" w:eastAsia="Times New Roman" w:hAnsi="Times New Roman" w:cs="Times New Roman"/>
          <w:spacing w:val="-3"/>
          <w:sz w:val="28"/>
          <w:szCs w:val="28"/>
        </w:rPr>
        <w:t>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Постановлением Администрации Томской области  от 15.02.2010  № 50а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 межмуниципального значения Томской области», Постановлением Администрации Томской области от 12.07.2013 № 296а «О внесении изменений в</w:t>
      </w:r>
      <w:proofErr w:type="gramEnd"/>
      <w:r w:rsidRPr="00CD5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CD5461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постановление Администрации Томской области от 15.02.2010 № 50а», Приказом Департамента транспорта, дорожной деятельности и связи Томской области  от 14.02.2017 № 05-ОД «О введении временного ограничения движения транспортных средств по автомобильным дорогам общего пользования регионального или межмуниципального значения Томской области в весенний период 2017 года»,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Постановлением Администрации Шегарского района от 14.03.2017 №183 «</w:t>
      </w:r>
      <w:r w:rsidRPr="00CD5461">
        <w:rPr>
          <w:rFonts w:ascii="Times New Roman" w:eastAsia="Times New Roman" w:hAnsi="Times New Roman" w:cs="Times New Roman"/>
          <w:sz w:val="28"/>
          <w:szCs w:val="28"/>
        </w:rPr>
        <w:t>О временном ограничении движения транспортных средств по автомобильным дорогам общего пользования</w:t>
      </w:r>
      <w:proofErr w:type="gramEnd"/>
      <w:r w:rsidRPr="00CD5461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в весенний период 2017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3E67" w:rsidRPr="00673E67" w:rsidRDefault="00B55312" w:rsidP="00D118A2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="00680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2D26C2"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</w:t>
      </w:r>
      <w:r w:rsidR="00D248E0">
        <w:rPr>
          <w:rFonts w:ascii="Times New Roman" w:hAnsi="Times New Roman" w:cs="Times New Roman"/>
          <w:sz w:val="28"/>
          <w:szCs w:val="28"/>
        </w:rPr>
        <w:t>ановленного образца в период с 01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802FD">
        <w:rPr>
          <w:rFonts w:ascii="Times New Roman" w:hAnsi="Times New Roman" w:cs="Times New Roman"/>
          <w:sz w:val="28"/>
          <w:szCs w:val="28"/>
        </w:rPr>
        <w:t xml:space="preserve"> 2017</w:t>
      </w:r>
      <w:r w:rsidR="00D248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мая </w:t>
      </w:r>
      <w:r w:rsidR="002D26C2" w:rsidRPr="002D26C2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6802FD">
        <w:rPr>
          <w:rFonts w:ascii="Times New Roman" w:hAnsi="Times New Roman" w:cs="Times New Roman"/>
          <w:sz w:val="28"/>
          <w:szCs w:val="28"/>
        </w:rPr>
        <w:t>7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 г</w:t>
      </w:r>
      <w:r w:rsidR="00D248E0">
        <w:rPr>
          <w:rFonts w:ascii="Times New Roman" w:hAnsi="Times New Roman" w:cs="Times New Roman"/>
          <w:sz w:val="28"/>
          <w:szCs w:val="28"/>
        </w:rPr>
        <w:t>ода</w:t>
      </w:r>
      <w:r w:rsidR="002D26C2" w:rsidRPr="002D26C2">
        <w:rPr>
          <w:rFonts w:ascii="Times New Roman" w:hAnsi="Times New Roman" w:cs="Times New Roman"/>
          <w:sz w:val="28"/>
          <w:szCs w:val="28"/>
        </w:rPr>
        <w:t>.</w:t>
      </w:r>
      <w:r w:rsidR="00D11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73E67">
        <w:rPr>
          <w:rFonts w:ascii="Times New Roman" w:hAnsi="Times New Roman" w:cs="Times New Roman"/>
          <w:sz w:val="28"/>
          <w:szCs w:val="28"/>
        </w:rPr>
        <w:t>2</w:t>
      </w:r>
      <w:r w:rsidR="002D26C2" w:rsidRPr="002D26C2">
        <w:rPr>
          <w:rFonts w:ascii="Times New Roman" w:hAnsi="Times New Roman" w:cs="Times New Roman"/>
          <w:sz w:val="28"/>
          <w:szCs w:val="28"/>
        </w:rPr>
        <w:t xml:space="preserve">. </w:t>
      </w:r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на</w:t>
      </w:r>
      <w:proofErr w:type="gramEnd"/>
      <w:r w:rsidR="00673E67"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рейсовые, служебные автобусы;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бензовозы, </w:t>
      </w:r>
      <w:proofErr w:type="gram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автомобили</w:t>
      </w:r>
      <w:proofErr w:type="gram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перевозящие химически опасные вещества;</w:t>
      </w:r>
    </w:p>
    <w:p w:rsidR="00673E67" w:rsidRPr="00673E67" w:rsidRDefault="00673E67" w:rsidP="00673E67">
      <w:pPr>
        <w:shd w:val="clear" w:color="auto" w:fill="FFFFFF"/>
        <w:tabs>
          <w:tab w:val="left" w:pos="346"/>
          <w:tab w:val="left" w:pos="9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спецавтомобили</w:t>
      </w:r>
      <w:proofErr w:type="spellEnd"/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, идущие на устранение аварий или иных чрезвычайных ситуаций;</w:t>
      </w:r>
    </w:p>
    <w:p w:rsidR="00673E67" w:rsidRPr="00673E67" w:rsidRDefault="00673E67" w:rsidP="00673E67">
      <w:pPr>
        <w:shd w:val="clear" w:color="auto" w:fill="FFFFFF"/>
        <w:tabs>
          <w:tab w:val="left" w:pos="34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73E67">
        <w:rPr>
          <w:rFonts w:ascii="Times New Roman" w:eastAsia="Times New Roman" w:hAnsi="Times New Roman" w:cs="Times New Roman"/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507036" w:rsidRDefault="00FB3CE7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 апреля 2017</w:t>
      </w:r>
      <w:r w:rsidR="00507036">
        <w:rPr>
          <w:rFonts w:ascii="Times New Roman" w:hAnsi="Times New Roman" w:cs="Times New Roman"/>
          <w:sz w:val="28"/>
          <w:szCs w:val="28"/>
        </w:rPr>
        <w:t xml:space="preserve"> года организовать установку запрещающих  дорожных знаков и обеспечить </w:t>
      </w:r>
      <w:proofErr w:type="gramStart"/>
      <w:r w:rsidR="005070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703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 w:rsidR="00507036"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 Баткатского сельского поселения</w:t>
      </w:r>
    </w:p>
    <w:p w:rsidR="005E5E07" w:rsidRDefault="005E5E07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тонн-500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тонн-700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тонн-1000 рублей;</w:t>
      </w: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-постоянный пропуск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ограничения-10000 рублей.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Кооперативный,1.</w:t>
      </w:r>
    </w:p>
    <w:p w:rsidR="00791744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236787" w:rsidRDefault="00791744" w:rsidP="00FB3CE7">
      <w:pPr>
        <w:spacing w:after="0" w:line="240" w:lineRule="atLeast"/>
      </w:pPr>
      <w:bookmarkStart w:id="0" w:name="_GoBack"/>
      <w:bookmarkEnd w:id="0"/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</w:r>
      <w:proofErr w:type="spellStart"/>
      <w:r w:rsidRPr="00DC36E4">
        <w:rPr>
          <w:rFonts w:ascii="Times New Roman" w:hAnsi="Times New Roman"/>
          <w:sz w:val="28"/>
          <w:szCs w:val="28"/>
        </w:rPr>
        <w:t>Л.П.Радаева</w:t>
      </w:r>
      <w:proofErr w:type="spellEnd"/>
    </w:p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6C2"/>
    <w:rsid w:val="00107646"/>
    <w:rsid w:val="00212214"/>
    <w:rsid w:val="00236787"/>
    <w:rsid w:val="002D26C2"/>
    <w:rsid w:val="002E545C"/>
    <w:rsid w:val="00323823"/>
    <w:rsid w:val="00335374"/>
    <w:rsid w:val="00507036"/>
    <w:rsid w:val="005E5E07"/>
    <w:rsid w:val="006246FA"/>
    <w:rsid w:val="00673E67"/>
    <w:rsid w:val="006802FD"/>
    <w:rsid w:val="00721871"/>
    <w:rsid w:val="00791744"/>
    <w:rsid w:val="008961F3"/>
    <w:rsid w:val="009F3D29"/>
    <w:rsid w:val="00A41371"/>
    <w:rsid w:val="00AE26B2"/>
    <w:rsid w:val="00B059C6"/>
    <w:rsid w:val="00B4004B"/>
    <w:rsid w:val="00B55312"/>
    <w:rsid w:val="00B65E5F"/>
    <w:rsid w:val="00CD5461"/>
    <w:rsid w:val="00D118A2"/>
    <w:rsid w:val="00D248E0"/>
    <w:rsid w:val="00EB6106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2016-03-24T05:55:00Z</cp:lastPrinted>
  <dcterms:created xsi:type="dcterms:W3CDTF">2015-04-07T09:29:00Z</dcterms:created>
  <dcterms:modified xsi:type="dcterms:W3CDTF">2017-03-20T08:23:00Z</dcterms:modified>
</cp:coreProperties>
</file>