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0E" w:rsidRPr="0035200E" w:rsidRDefault="00867D1A" w:rsidP="0035200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200E" w:rsidRPr="003520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Баткатского сельского поселения</w:t>
      </w:r>
    </w:p>
    <w:p w:rsidR="0035200E" w:rsidRPr="0035200E" w:rsidRDefault="0035200E" w:rsidP="00352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00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 района Томской области</w:t>
      </w:r>
    </w:p>
    <w:p w:rsidR="0035200E" w:rsidRPr="0035200E" w:rsidRDefault="0035200E" w:rsidP="00352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00E" w:rsidRPr="0035200E" w:rsidRDefault="0035200E" w:rsidP="00352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5200E" w:rsidRPr="0035200E" w:rsidRDefault="0035200E" w:rsidP="00395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200E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с.Баткат</w:t>
      </w:r>
      <w:proofErr w:type="spellEnd"/>
    </w:p>
    <w:p w:rsidR="0035200E" w:rsidRPr="0035200E" w:rsidRDefault="0035200E" w:rsidP="0035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0E" w:rsidRPr="0035200E" w:rsidRDefault="0035200E" w:rsidP="0035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3957B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35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декабря   2020 г                                                            </w:t>
      </w:r>
      <w:r w:rsidR="00A81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89</w:t>
      </w:r>
      <w:r w:rsidRPr="0035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200E" w:rsidRPr="0035200E" w:rsidRDefault="0035200E" w:rsidP="00352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0E" w:rsidRPr="0035200E" w:rsidRDefault="0035200E" w:rsidP="0035200E">
      <w:pPr>
        <w:tabs>
          <w:tab w:val="left" w:pos="709"/>
          <w:tab w:val="left" w:pos="851"/>
          <w:tab w:val="left" w:pos="1134"/>
          <w:tab w:val="center" w:pos="27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исключения из Реестра муниципальной собственностидвижимого и недвижимого муниципального имущества в связи с его списанием</w:t>
      </w:r>
    </w:p>
    <w:p w:rsidR="00A531F5" w:rsidRDefault="00A531F5" w:rsidP="0035200E">
      <w:pPr>
        <w:tabs>
          <w:tab w:val="left" w:pos="709"/>
          <w:tab w:val="left" w:pos="851"/>
          <w:tab w:val="left" w:pos="1134"/>
          <w:tab w:val="center" w:pos="27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F5" w:rsidRDefault="00A531F5" w:rsidP="00A531F5">
      <w:pPr>
        <w:pStyle w:val="a3"/>
        <w:spacing w:before="0" w:beforeAutospacing="0" w:after="0" w:afterAutospacing="0" w:line="276" w:lineRule="auto"/>
        <w:ind w:firstLine="708"/>
        <w:jc w:val="both"/>
        <w:rPr>
          <w:lang w:eastAsia="en-US"/>
        </w:rPr>
      </w:pPr>
      <w:r w:rsidRPr="00565087">
        <w:rPr>
          <w:lang w:eastAsia="en-US"/>
        </w:rPr>
        <w:t>В соответствии с Федеральным зак</w:t>
      </w:r>
      <w:r>
        <w:rPr>
          <w:lang w:eastAsia="en-US"/>
        </w:rPr>
        <w:t>оном от 06.10.2003</w:t>
      </w:r>
      <w:r w:rsidRPr="00565087">
        <w:rPr>
          <w:lang w:eastAsia="en-US"/>
        </w:rPr>
        <w:t xml:space="preserve"> № 131-ФЗ «Об общих принципах организации местного самоуправления в Российской Федерации», Приказом Минэко</w:t>
      </w:r>
      <w:r>
        <w:rPr>
          <w:lang w:eastAsia="en-US"/>
        </w:rPr>
        <w:t xml:space="preserve">номразвития РФ от 30.08.2011 </w:t>
      </w:r>
      <w:r w:rsidRPr="00565087">
        <w:rPr>
          <w:lang w:eastAsia="en-US"/>
        </w:rPr>
        <w:t xml:space="preserve">№ 424 </w:t>
      </w:r>
      <w:r w:rsidRPr="00565087">
        <w:t>«Об утверждении порядка ведения органами местного самоуправления реестров муниципального имущества»,</w:t>
      </w:r>
      <w:r w:rsidRPr="00737D3D">
        <w:rPr>
          <w:lang w:eastAsia="en-US"/>
        </w:rPr>
        <w:t>Порядк</w:t>
      </w:r>
      <w:r>
        <w:rPr>
          <w:lang w:eastAsia="en-US"/>
        </w:rPr>
        <w:t>омраспоряжения и управления имуществом, находящимся в муниципальной собственности Баткатского сельского поселения,</w:t>
      </w:r>
      <w:r w:rsidRPr="00737D3D">
        <w:rPr>
          <w:lang w:eastAsia="en-US"/>
        </w:rPr>
        <w:t xml:space="preserve"> утвержденн</w:t>
      </w:r>
      <w:r>
        <w:rPr>
          <w:lang w:eastAsia="en-US"/>
        </w:rPr>
        <w:t>ым</w:t>
      </w:r>
      <w:r w:rsidRPr="00737D3D">
        <w:rPr>
          <w:lang w:eastAsia="en-US"/>
        </w:rPr>
        <w:t xml:space="preserve"> решением Совета </w:t>
      </w:r>
      <w:r>
        <w:rPr>
          <w:lang w:eastAsia="en-US"/>
        </w:rPr>
        <w:t>Баткатского сельского поселения от 13.03.2009 № 74</w:t>
      </w:r>
      <w:r w:rsidR="00D81A21">
        <w:rPr>
          <w:lang w:eastAsia="en-US"/>
        </w:rPr>
        <w:t>.</w:t>
      </w:r>
      <w:r w:rsidR="00D81A21" w:rsidRPr="00D81A21">
        <w:t>В связи с необходимостью упорядочения учета муниципального имущества, порядка исключения объектов движимого муниципального имущества из Реестра муниципальной собственности в связи с его списанием</w:t>
      </w:r>
      <w:r w:rsidR="00D81A21">
        <w:t>,</w:t>
      </w:r>
    </w:p>
    <w:p w:rsidR="00A531F5" w:rsidRDefault="00A531F5" w:rsidP="0035200E">
      <w:pPr>
        <w:tabs>
          <w:tab w:val="left" w:pos="709"/>
          <w:tab w:val="left" w:pos="851"/>
          <w:tab w:val="left" w:pos="1134"/>
          <w:tab w:val="center" w:pos="27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0E" w:rsidRPr="0035200E" w:rsidRDefault="0035200E" w:rsidP="0035200E">
      <w:pPr>
        <w:tabs>
          <w:tab w:val="left" w:pos="709"/>
          <w:tab w:val="left" w:pos="851"/>
          <w:tab w:val="left" w:pos="1134"/>
          <w:tab w:val="center" w:pos="27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5200E" w:rsidRPr="0035200E" w:rsidRDefault="0035200E" w:rsidP="00A42C71">
      <w:pPr>
        <w:tabs>
          <w:tab w:val="left" w:pos="709"/>
          <w:tab w:val="left" w:pos="851"/>
          <w:tab w:val="left" w:pos="1134"/>
          <w:tab w:val="center" w:pos="2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00E" w:rsidRPr="0035200E" w:rsidRDefault="0035200E" w:rsidP="00A42C71">
      <w:pPr>
        <w:tabs>
          <w:tab w:val="left" w:pos="709"/>
          <w:tab w:val="left" w:pos="851"/>
          <w:tab w:val="left" w:pos="1134"/>
          <w:tab w:val="center" w:pos="2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867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порядке исключения из Реестра муниципальной собственностидвижимого и недвижимого муниципального имущества в связи с его списанием</w:t>
      </w:r>
      <w:r w:rsidRPr="0035200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35200E" w:rsidRPr="0035200E" w:rsidRDefault="0035200E" w:rsidP="00A42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0E" w:rsidRPr="0035200E" w:rsidRDefault="0035200E" w:rsidP="00A42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2. </w:t>
      </w:r>
      <w:r w:rsidRPr="00352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опубликованию в Информационном бюллетене Баткатского сельского поселения и размещению на официальном сайте муниципального образования «Баткатское сельское поселение» в информационно-телекоммуникационной сети «Интернет».</w:t>
      </w:r>
    </w:p>
    <w:p w:rsidR="0035200E" w:rsidRPr="0035200E" w:rsidRDefault="0035200E" w:rsidP="00A42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0E" w:rsidRPr="0035200E" w:rsidRDefault="0035200E" w:rsidP="00A42C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Постановление вступает в силу с момента его официального опубликования.</w:t>
      </w:r>
    </w:p>
    <w:p w:rsidR="0035200E" w:rsidRPr="0035200E" w:rsidRDefault="0035200E" w:rsidP="00A42C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00E" w:rsidRPr="0035200E" w:rsidRDefault="0035200E" w:rsidP="00A42C71">
      <w:pPr>
        <w:widowControl w:val="0"/>
        <w:autoSpaceDE w:val="0"/>
        <w:autoSpaceDN w:val="0"/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4. Контроль за исполнением настоящего решения   оставляю за собой.</w:t>
      </w:r>
    </w:p>
    <w:p w:rsidR="0035200E" w:rsidRPr="0035200E" w:rsidRDefault="0035200E" w:rsidP="0035200E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0E" w:rsidRPr="0035200E" w:rsidRDefault="0035200E" w:rsidP="00352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0E" w:rsidRPr="0035200E" w:rsidRDefault="0035200E" w:rsidP="00352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0E" w:rsidRPr="0035200E" w:rsidRDefault="0035200E" w:rsidP="00352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Баткатского</w:t>
      </w:r>
    </w:p>
    <w:p w:rsidR="0035200E" w:rsidRPr="0035200E" w:rsidRDefault="0035200E" w:rsidP="00352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</w:t>
      </w:r>
      <w:r w:rsidRPr="00352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Л.П.Радаева</w:t>
      </w:r>
    </w:p>
    <w:p w:rsidR="0035200E" w:rsidRPr="0035200E" w:rsidRDefault="0035200E" w:rsidP="00352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0E" w:rsidRPr="0035200E" w:rsidRDefault="0035200E" w:rsidP="0035200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BAB" w:rsidRDefault="00AD3BAB" w:rsidP="00A531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F5" w:rsidRPr="00A531F5" w:rsidRDefault="00A531F5" w:rsidP="00A531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67D1A" w:rsidRPr="00A531F5" w:rsidRDefault="00A531F5" w:rsidP="00A531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31F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 администрацииБаткатского сельского поселения</w:t>
      </w:r>
      <w:r w:rsidR="00AD3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декабря 2020г. №</w:t>
      </w:r>
      <w:r w:rsidR="00867D1A" w:rsidRPr="00A53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7D1A" w:rsidRPr="00A53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67D1A" w:rsidRPr="00A531F5" w:rsidRDefault="00867D1A" w:rsidP="00867D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Pr="00A53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порядке исключения из Реестра муниципальной собственности</w:t>
      </w:r>
      <w:r w:rsidRPr="00A53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движимого и недвижимого</w:t>
      </w:r>
      <w:r w:rsidRPr="00A53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 муниципального имущества в связи с его списанием </w:t>
      </w:r>
    </w:p>
    <w:p w:rsidR="00AD3BAB" w:rsidRDefault="00867D1A" w:rsidP="00866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A53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с:</w:t>
      </w:r>
    </w:p>
    <w:p w:rsidR="00867D1A" w:rsidRPr="00A531F5" w:rsidRDefault="00867D1A" w:rsidP="00866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6" w:history="1">
        <w:r w:rsidRPr="00A531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21.11.1996 № 129-ФЗ</w:t>
        </w:r>
      </w:hyperlink>
      <w:r w:rsidRPr="00A53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 от 30.06.2003) «О бухгалтерском учете»;</w:t>
      </w:r>
      <w:r w:rsidRPr="00A53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7" w:history="1">
        <w:r w:rsidRPr="00A531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Минфина РФ от 13.10.2003 № 91н</w:t>
        </w:r>
      </w:hyperlink>
      <w:r w:rsidRPr="00A53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Методических указаний по бухгалтерскому учету основных средств»;</w:t>
      </w:r>
      <w:r w:rsidRPr="00A53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8" w:history="1">
        <w:r w:rsidRPr="00A531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Минфина РФ от 29.07.1998 № 34н</w:t>
        </w:r>
      </w:hyperlink>
      <w:r w:rsidRPr="00A53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 от 24.03.2000, с изм. от 23.08.2000) «Об утверждении Положения по ведению бухгалтерского учета и бухгалтерской отчетности в Российской Федерации»;</w:t>
      </w:r>
      <w:r w:rsidRPr="00A53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9" w:history="1">
        <w:r w:rsidRPr="00A531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Минфина РФ от 13.06.1995 № 49</w:t>
        </w:r>
      </w:hyperlink>
      <w:r w:rsidRPr="00A53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Методических указаний по инвентаризации имущества и финансовых обязательств».</w:t>
      </w:r>
    </w:p>
    <w:p w:rsidR="00867D1A" w:rsidRPr="00A531F5" w:rsidRDefault="00867D1A" w:rsidP="00866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порядок исключения из Реестра муниципальной собственности движимого муниципального имущества, переданного в оперативное управление (хозяйственное ведение) муниципальным учреждениям (муниципальным предприятиям) либо находящееся в муниципальной имущественной казне, в связи с его списанием. </w:t>
      </w:r>
    </w:p>
    <w:p w:rsidR="00867D1A" w:rsidRPr="00867D1A" w:rsidRDefault="00867D1A" w:rsidP="00866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Списанию подлежит движимое имущество, в составе основных средств, восстановление которого невозможно либо экономически нецелесообразно, при условии, что данное имущество не может быть в установленном порядке реализовано или передано другим предприятиям, учреждениям, организациям. </w:t>
      </w:r>
      <w:r w:rsidRPr="00A53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A531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Списанию подлежит недвижимое муниципальное имущество, признанное подлежащим сносу муниципальным правовым актом.</w:t>
      </w:r>
      <w:r w:rsidRPr="00A53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31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Оформление документов, необходимых для списания муниципального имущества, находящегося в оперативном управлении (хозяйственном ведении) муниципальных учреждений (муниципальных предприятий) осуществляется данными юридическими лицами (далее по тексту: Балансодержатель). </w:t>
      </w:r>
      <w:proofErr w:type="gramStart"/>
      <w:r w:rsidRPr="00A531F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документов, необходимых для списания муниципального имущества, находящегося в муниципальной имущественной</w:t>
      </w:r>
      <w:r w:rsidRPr="00282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казне производится организацией, осуществляющей учет данного муниципального имущества (далее по тексту:</w:t>
      </w:r>
      <w:proofErr w:type="gramEnd"/>
      <w:r w:rsidRPr="00282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2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Организация).</w:t>
      </w:r>
      <w:proofErr w:type="gramEnd"/>
    </w:p>
    <w:p w:rsidR="00867D1A" w:rsidRPr="00D527DC" w:rsidRDefault="00867D1A" w:rsidP="00866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D5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определения целесообразности (пригодности) дальнейшего использования объекта основных средств, возможности и эффективности его восстановления, а также для оформления документации при выбытии указанных объектов </w:t>
      </w:r>
      <w:r w:rsidR="00D52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D5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руководителя Балансодержателя (либо Организации) создается комиссия, в состав которой входят соответствующие должностные лица, в том числе главный бухгалтер (бухгалтер) и лица, на которых возложена ответственность за сохранность объектов основных средств. Для участия в работе комиссии могут приглашаться представители инспекций, на которые в соответствии с законодательством возложены функции регистрации и надзора на отдельные виды имущества.</w:t>
      </w:r>
      <w:r w:rsidRPr="00D52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компетенцию комиссии входит:</w:t>
      </w:r>
    </w:p>
    <w:p w:rsidR="00867D1A" w:rsidRPr="00D527DC" w:rsidRDefault="00867D1A" w:rsidP="00866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осмотр объекта основных средств, подлежащего списанию с использованием необходимой технической документации, а также данных бухгалтерского учета.</w:t>
      </w:r>
    </w:p>
    <w:p w:rsidR="00867D1A" w:rsidRPr="00D527DC" w:rsidRDefault="00867D1A" w:rsidP="00866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в специализированные организации, имеющие соответствующие лицензии, за заключением о пригодности к дальнейшей эксплуатации объекта основных средств. В случае невозможности использования имущества в заключении должны быть указаны причины, приведшие к непригодности к эксплуатации данного имущества в целом, а также возможность эксплуатации отдельных деталей, узлов, агрегатов и т.п.</w:t>
      </w:r>
    </w:p>
    <w:p w:rsidR="00867D1A" w:rsidRPr="00D527DC" w:rsidRDefault="00867D1A" w:rsidP="00866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целесообразности (пригодности) дальнейшего использования объекта основных средств, относящегося в мягкому и хозяйственному инвентарю, библиотечному фонду, а также возможности и эффективности его восстановления. </w:t>
      </w:r>
    </w:p>
    <w:p w:rsidR="00867D1A" w:rsidRPr="00D527DC" w:rsidRDefault="00867D1A" w:rsidP="00866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D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причин списания объекта основных средств (физический и моральный износ, нарушение условий эксплуатации и (или) хранения, аварии, стихийные бедствия и иные чрезвычайные ситуации, полная изношенность предметов - для мягкого инвентаря, ветхость (изношенность книг, утеря страниц, восстановление которых не представляется возможным и т.п.) - для библиотечного фонда и др.)</w:t>
      </w:r>
    </w:p>
    <w:p w:rsidR="00867D1A" w:rsidRPr="00D527DC" w:rsidRDefault="00867D1A" w:rsidP="00866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лиц, по вине которых происходит преждевременное выбытие объекта основных средств, внесение предложений о привлечении этих лиц к ответственности, установленной законодательством.</w:t>
      </w:r>
    </w:p>
    <w:p w:rsidR="00867D1A" w:rsidRPr="00D527DC" w:rsidRDefault="00867D1A" w:rsidP="00866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использования отдельных узлов, деталей, агрегатов, материалов выбывающего объекта основных средств и их оценка исходя из рыночной стоимости, контроль за изъятием из списываемых в составе объекта основных средств цветных и драгоценных металлов, определение веса и сдачи на соответствующий склад; осуществление контроля за изъятием из списываемых объектов основных средств цветных и драгоценных металлов, определением их количества, веса.</w:t>
      </w:r>
    </w:p>
    <w:p w:rsidR="00867D1A" w:rsidRPr="00D527DC" w:rsidRDefault="00867D1A" w:rsidP="00866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акта на списание объекта основных средств.</w:t>
      </w:r>
    </w:p>
    <w:p w:rsidR="00867D1A" w:rsidRPr="007C31D7" w:rsidRDefault="00867D1A" w:rsidP="00866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После принятия комиссией, указанной в п. 4 настоящего Положения, решения о необходимости списания основного средства, Балансодержателем (Организацией) в </w:t>
      </w:r>
      <w:r w:rsidR="003073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бухгалтерию администрации поселения</w:t>
      </w:r>
      <w:r w:rsidR="0086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следующие </w:t>
      </w:r>
      <w:r w:rsidRPr="003073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документы:</w:t>
      </w:r>
      <w:r w:rsidRPr="0030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1). Заявление о списании объекта муниципальной собственности.</w:t>
      </w:r>
      <w:r w:rsidRPr="0030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30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2). </w:t>
      </w:r>
      <w:r w:rsidR="003073A5" w:rsidRPr="003073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Pr="0030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Балансодержателя (Организации) о создании комиссии по списанию.</w:t>
      </w:r>
      <w:r w:rsidRPr="0030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3). Заключение о непригодности дальнейшего использования объекта основных средств с рекомендацией его списания.</w:t>
      </w:r>
      <w:r w:rsidRPr="0030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4). Акт осмотра объекта основных средств. </w:t>
      </w:r>
      <w:r w:rsidRPr="0030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5). Справка соответствующих государственных органов, в случае списания объекта основных средств по причине аварии, стихийного бедствия или иной чрезвычайной ситуации.</w:t>
      </w:r>
      <w:r w:rsidRPr="0030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6). Объяснительная записка материально - ответственного лица; выписку из журнала операций, бухгалтерскую справку или иной документ, содержащий данные о зачислении суммы на материально - ответственное лицо; документы, подтверждающие привлечение виновных лиц к установленной законом ответственности, в случае, если причиной списания объекта основных средств является нарушение условий эксплуатации (порчи).</w:t>
      </w:r>
      <w:r w:rsidRPr="00867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867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7C31D7">
        <w:rPr>
          <w:rFonts w:ascii="Times New Roman" w:eastAsia="Times New Roman" w:hAnsi="Times New Roman" w:cs="Times New Roman"/>
          <w:sz w:val="24"/>
          <w:szCs w:val="24"/>
          <w:lang w:eastAsia="ru-RU"/>
        </w:rPr>
        <w:t>7). В случае, если причиной списания объекта основных средств является недостачи, выявленные при инвентаризации имущества и обязательств, то дополнительно представляется следующие документы:</w:t>
      </w:r>
    </w:p>
    <w:p w:rsidR="00867D1A" w:rsidRPr="007C31D7" w:rsidRDefault="00867D1A" w:rsidP="00866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D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учреждений: Акт инвентаризации (сличительная ведомость) нефинансовых активов, Акт о результатах инвентаризации;</w:t>
      </w:r>
    </w:p>
    <w:p w:rsidR="00C1617E" w:rsidRPr="00C1617E" w:rsidRDefault="00867D1A" w:rsidP="00275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предприятий: Инвентаризационная опись основных средств ф.№ИНВ-1, Сличительная ведомость результатов инвентаризации основных средств по ф.№ИНВ-18, Ведомость учета результатов, выявленных инвентаризацией ф. ИНВ-26; </w:t>
      </w:r>
      <w:r w:rsidRPr="007C3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3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соответствующую выписку из журнала операций, бухгалтерскую справку или иной документ, содержащий данные о зачислении суммы недостачи на материально ответственное лицо либо организацию (в связи с невозможностью установления виновных лиц); </w:t>
      </w:r>
      <w:r w:rsidRPr="007C3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3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объяснительная записка материально-ответственного лица, результаты служебного расследования; </w:t>
      </w:r>
      <w:r w:rsidRPr="007C3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3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заявление от Балансодержателя (Организации) в правоохранительные органы; </w:t>
      </w:r>
      <w:r w:rsidRPr="007C3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3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акты (решения) следственных и судебных органов (справка следователя о движении уголовного дела, постановления следственных органов, обвинительное заключение, решение суда и т.д.).</w:t>
      </w:r>
      <w:r w:rsidRPr="00867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867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8). Акт по установленной форме на списание объекта основных средств, утвержденный руководителем Балансодержателя (Организации), </w:t>
      </w:r>
      <w:bookmarkStart w:id="0" w:name="_GoBack"/>
      <w:bookmarkEnd w:id="0"/>
    </w:p>
    <w:p w:rsidR="00867D1A" w:rsidRPr="00C1617E" w:rsidRDefault="00867D1A" w:rsidP="00275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C161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учреждений</w:t>
      </w:r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 о списании объекта основных средств ОС-4 (кроме автотранспортных средств) (ф. 0306003).</w:t>
      </w:r>
    </w:p>
    <w:p w:rsidR="00867D1A" w:rsidRPr="00C1617E" w:rsidRDefault="00867D1A" w:rsidP="00275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 о списании групп объектов основных средств (кроме автотранспортных средств) ОС-4б (ф. 0306033).</w:t>
      </w:r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Акт о списании автотранспортных средств ОС-4а (ф. 0306004). </w:t>
      </w:r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 о списании мягкого и хозяйственного инвентаря (ф. 0504143).</w:t>
      </w:r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Акт о списании исключенной из библиотеки литературы (ф. 0504144) с приложением списков исключенной литературы.</w:t>
      </w:r>
    </w:p>
    <w:p w:rsidR="00867D1A" w:rsidRPr="00C1617E" w:rsidRDefault="00867D1A" w:rsidP="00866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</w:t>
      </w:r>
      <w:r w:rsidRPr="00C161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предприятий</w:t>
      </w:r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7D1A" w:rsidRPr="00C1617E" w:rsidRDefault="00867D1A" w:rsidP="00866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 о списании объекта основных средств (кроме автотранспортных средств) (</w:t>
      </w:r>
      <w:proofErr w:type="spellStart"/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t>ф.N</w:t>
      </w:r>
      <w:proofErr w:type="spellEnd"/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ОС-4); </w:t>
      </w:r>
    </w:p>
    <w:p w:rsidR="00867D1A" w:rsidRPr="00C1617E" w:rsidRDefault="00867D1A" w:rsidP="00866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 списании автотранспортных средств (ф. N ОС-4а);</w:t>
      </w:r>
    </w:p>
    <w:p w:rsidR="00867D1A" w:rsidRPr="00867D1A" w:rsidRDefault="00867D1A" w:rsidP="00866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 списании групп объектов основных средств (кроме автотранспортных средств) (ф. N ОС-4б).</w:t>
      </w:r>
      <w:r w:rsidRPr="00C16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Решение о списании недвижимого муниципального имущества принимается </w:t>
      </w:r>
      <w:r w:rsidR="00034E23"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 поселения.</w:t>
      </w:r>
      <w:r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случае, если объект недвижимости находится в оперативном управлении, Балансодержатель предоставляет в </w:t>
      </w:r>
      <w:r w:rsidR="00034E23"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бухгалтерию администрации поселения</w:t>
      </w:r>
      <w:r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 (основания для списания):</w:t>
      </w:r>
      <w:r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постановление </w:t>
      </w:r>
      <w:r w:rsidR="00754429"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объекта недвижимости подлежащим сносу;</w:t>
      </w:r>
      <w:r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 о списании объекта основных средств ОС-4 (кроме автотранспортных средств).</w:t>
      </w:r>
      <w:r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случае, если объект недвижимости находится в муниципальной имущественной казне, Организация, осуществляющая учет данного муниципального имущества, предоставляет в </w:t>
      </w:r>
      <w:r w:rsidR="00754429"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бухгалтерию администрации поселения</w:t>
      </w:r>
      <w:r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 (основания для списания):</w:t>
      </w:r>
      <w:r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постановление </w:t>
      </w:r>
      <w:r w:rsidR="00754429"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 поселения</w:t>
      </w:r>
      <w:r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объекта недвижимости подлежащим сносу;</w:t>
      </w:r>
      <w:r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 сноса строения;</w:t>
      </w:r>
      <w:r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 о списании объекта основных средств ОС-4 (кроме автотранспортных средств)</w:t>
      </w:r>
      <w:r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3721" w:rsidRPr="00F63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r w:rsidRPr="00F6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Списание муниципального имущества и его исключение из Реестра муниципальной собственности производится на основании </w:t>
      </w:r>
      <w:r w:rsidR="00F63721" w:rsidRPr="00F637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главы администрации поселения</w:t>
      </w:r>
      <w:r w:rsidRPr="00F63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Копия приказа и согласованный акт о списании объекта основных средств направляются Балансодержателю (Организации).</w:t>
      </w:r>
    </w:p>
    <w:p w:rsidR="00867D1A" w:rsidRPr="00AF6358" w:rsidRDefault="00867D1A" w:rsidP="00866B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Ликвидация списанного имущества возлагается на Балансодержателя (Организацию), по результатам которой в </w:t>
      </w:r>
      <w:r w:rsidR="00AF6358" w:rsidRP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бухгалтерию администрации поселения</w:t>
      </w:r>
      <w:r w:rsidRP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следующие документы:</w:t>
      </w:r>
      <w:r w:rsidRP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 о ликвидации (уничтожении) списанного основного средства;</w:t>
      </w:r>
      <w:r w:rsidRP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документ, подтверждающий оприходование материальных ценностей (драгоценные и цветные металлы и материалы, детали, узлы и агрегаты, пригодные для ремонта других </w:t>
      </w:r>
      <w:r w:rsidRP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объектов, а также иные материалы, остающиеся от списания непригодных к восстановлению и дальнейшему использованию основных средств);</w:t>
      </w:r>
      <w:r w:rsidRP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документ, подтверждающий поступление денежных средств от реализации вышеуказанных материальных ценностей (для предприятий);</w:t>
      </w:r>
      <w:r w:rsidRP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копия инвентарной карточки с отметкой о выбытии объекта основных средств.</w:t>
      </w:r>
      <w:r w:rsidRP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63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AF6358" w:rsidRP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Исключение объектов из Реестра муниципальной собственности производится </w:t>
      </w:r>
      <w:r w:rsidR="00AF6358" w:rsidRP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поселения</w:t>
      </w:r>
      <w:r w:rsidRP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предоставления Балансодержателем (Организац</w:t>
      </w:r>
      <w:r w:rsidR="00AF6358" w:rsidRP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ией) документов, указанных в п.8</w:t>
      </w:r>
      <w:r w:rsidRP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  <w:r w:rsidRPr="00AF63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D75B5" w:rsidRPr="00AF6358" w:rsidRDefault="008D75B5" w:rsidP="00866B0A">
      <w:pPr>
        <w:spacing w:line="240" w:lineRule="auto"/>
      </w:pPr>
    </w:p>
    <w:p w:rsidR="00AF6358" w:rsidRPr="00AF6358" w:rsidRDefault="00AF6358"/>
    <w:sectPr w:rsidR="00AF6358" w:rsidRPr="00AF6358" w:rsidSect="00722CD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73A" w:rsidRDefault="00DD473A" w:rsidP="00866B0A">
      <w:pPr>
        <w:spacing w:after="0" w:line="240" w:lineRule="auto"/>
      </w:pPr>
      <w:r>
        <w:separator/>
      </w:r>
    </w:p>
  </w:endnote>
  <w:endnote w:type="continuationSeparator" w:id="1">
    <w:p w:rsidR="00DD473A" w:rsidRDefault="00DD473A" w:rsidP="0086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334532"/>
      <w:docPartObj>
        <w:docPartGallery w:val="Page Numbers (Bottom of Page)"/>
        <w:docPartUnique/>
      </w:docPartObj>
    </w:sdtPr>
    <w:sdtContent>
      <w:p w:rsidR="00866B0A" w:rsidRDefault="00722CDD">
        <w:pPr>
          <w:pStyle w:val="a6"/>
          <w:jc w:val="right"/>
        </w:pPr>
        <w:r>
          <w:fldChar w:fldCharType="begin"/>
        </w:r>
        <w:r w:rsidR="00866B0A">
          <w:instrText>PAGE   \* MERGEFORMAT</w:instrText>
        </w:r>
        <w:r>
          <w:fldChar w:fldCharType="separate"/>
        </w:r>
        <w:r w:rsidR="00A81B64">
          <w:rPr>
            <w:noProof/>
          </w:rPr>
          <w:t>1</w:t>
        </w:r>
        <w:r>
          <w:fldChar w:fldCharType="end"/>
        </w:r>
      </w:p>
    </w:sdtContent>
  </w:sdt>
  <w:p w:rsidR="00866B0A" w:rsidRDefault="00866B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73A" w:rsidRDefault="00DD473A" w:rsidP="00866B0A">
      <w:pPr>
        <w:spacing w:after="0" w:line="240" w:lineRule="auto"/>
      </w:pPr>
      <w:r>
        <w:separator/>
      </w:r>
    </w:p>
  </w:footnote>
  <w:footnote w:type="continuationSeparator" w:id="1">
    <w:p w:rsidR="00DD473A" w:rsidRDefault="00DD473A" w:rsidP="00866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7A6"/>
    <w:rsid w:val="00034E23"/>
    <w:rsid w:val="00275823"/>
    <w:rsid w:val="002826DE"/>
    <w:rsid w:val="002F27A6"/>
    <w:rsid w:val="003073A5"/>
    <w:rsid w:val="0035200E"/>
    <w:rsid w:val="003957BB"/>
    <w:rsid w:val="005960B2"/>
    <w:rsid w:val="006806C7"/>
    <w:rsid w:val="00722CDD"/>
    <w:rsid w:val="00754429"/>
    <w:rsid w:val="007C31D7"/>
    <w:rsid w:val="00866B0A"/>
    <w:rsid w:val="00867D1A"/>
    <w:rsid w:val="008D75B5"/>
    <w:rsid w:val="00A42C71"/>
    <w:rsid w:val="00A531F5"/>
    <w:rsid w:val="00A81B64"/>
    <w:rsid w:val="00AD3BAB"/>
    <w:rsid w:val="00AF6358"/>
    <w:rsid w:val="00B95A8B"/>
    <w:rsid w:val="00C1617E"/>
    <w:rsid w:val="00CD0B5F"/>
    <w:rsid w:val="00D527DC"/>
    <w:rsid w:val="00D81A21"/>
    <w:rsid w:val="00DD473A"/>
    <w:rsid w:val="00F63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3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6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6B0A"/>
  </w:style>
  <w:style w:type="paragraph" w:styleId="a6">
    <w:name w:val="footer"/>
    <w:basedOn w:val="a"/>
    <w:link w:val="a7"/>
    <w:uiPriority w:val="99"/>
    <w:unhideWhenUsed/>
    <w:rsid w:val="0086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6B0A"/>
  </w:style>
  <w:style w:type="paragraph" w:styleId="a8">
    <w:name w:val="Balloon Text"/>
    <w:basedOn w:val="a"/>
    <w:link w:val="a9"/>
    <w:uiPriority w:val="99"/>
    <w:semiHidden/>
    <w:unhideWhenUsed/>
    <w:rsid w:val="0027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5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6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2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62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793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3259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2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Пользователь</cp:lastModifiedBy>
  <cp:revision>22</cp:revision>
  <cp:lastPrinted>2020-12-17T02:57:00Z</cp:lastPrinted>
  <dcterms:created xsi:type="dcterms:W3CDTF">2020-11-30T04:27:00Z</dcterms:created>
  <dcterms:modified xsi:type="dcterms:W3CDTF">2020-12-18T02:29:00Z</dcterms:modified>
</cp:coreProperties>
</file>